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A18A" w14:textId="0DEFB763" w:rsidR="00473AB9" w:rsidRDefault="00297490" w:rsidP="00473AB9">
      <w:pPr>
        <w:rPr>
          <w:rFonts w:ascii="Century Gothic" w:hAnsi="Century Gothic"/>
          <w:sz w:val="20"/>
          <w:szCs w:val="20"/>
          <w:u w:val="single"/>
        </w:rPr>
      </w:pPr>
      <w:r>
        <w:rPr>
          <w:rFonts w:ascii="Century Gothic" w:hAnsi="Century Gothic"/>
          <w:noProof/>
          <w:sz w:val="20"/>
          <w:szCs w:val="20"/>
        </w:rPr>
        <w:drawing>
          <wp:anchor distT="0" distB="0" distL="114300" distR="114300" simplePos="0" relativeHeight="251659264" behindDoc="1" locked="0" layoutInCell="1" allowOverlap="1" wp14:anchorId="09E8FD77" wp14:editId="503AB278">
            <wp:simplePos x="0" y="0"/>
            <wp:positionH relativeFrom="margin">
              <wp:posOffset>5416550</wp:posOffset>
            </wp:positionH>
            <wp:positionV relativeFrom="margin">
              <wp:posOffset>-673100</wp:posOffset>
            </wp:positionV>
            <wp:extent cx="822960" cy="822960"/>
            <wp:effectExtent l="0" t="0" r="0" b="0"/>
            <wp:wrapTight wrapText="bothSides">
              <wp:wrapPolygon edited="0">
                <wp:start x="7500" y="1500"/>
                <wp:lineTo x="3000" y="10500"/>
                <wp:lineTo x="2000" y="13500"/>
                <wp:lineTo x="4500" y="17500"/>
                <wp:lineTo x="15500" y="19500"/>
                <wp:lineTo x="19500" y="19500"/>
                <wp:lineTo x="19500" y="18500"/>
                <wp:lineTo x="16000" y="11000"/>
                <wp:lineTo x="15500" y="10500"/>
                <wp:lineTo x="17500" y="7500"/>
                <wp:lineTo x="16000" y="5000"/>
                <wp:lineTo x="11000" y="1500"/>
                <wp:lineTo x="7500" y="1500"/>
              </wp:wrapPolygon>
            </wp:wrapTight>
            <wp:docPr id="1523595007" name="Picture 3" descr="A letter a with a spla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95007" name="Picture 3" descr="A letter a with a splatte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14:sizeRelH relativeFrom="page">
              <wp14:pctWidth>0</wp14:pctWidth>
            </wp14:sizeRelH>
            <wp14:sizeRelV relativeFrom="page">
              <wp14:pctHeight>0</wp14:pctHeight>
            </wp14:sizeRelV>
          </wp:anchor>
        </w:drawing>
      </w:r>
      <w:r w:rsidR="00473AB9" w:rsidRPr="00473AB9">
        <w:rPr>
          <w:rFonts w:ascii="Century Gothic" w:hAnsi="Century Gothic"/>
          <w:sz w:val="20"/>
          <w:szCs w:val="20"/>
          <w:u w:val="single"/>
        </w:rPr>
        <w:t>Safeguarding Policy</w:t>
      </w:r>
      <w:r>
        <w:rPr>
          <w:rFonts w:ascii="Century Gothic" w:hAnsi="Century Gothic"/>
          <w:sz w:val="20"/>
          <w:szCs w:val="20"/>
          <w:u w:val="single"/>
        </w:rPr>
        <w:t xml:space="preserve"> </w:t>
      </w:r>
    </w:p>
    <w:p w14:paraId="73367B23" w14:textId="60512C43" w:rsidR="00473AB9" w:rsidRPr="00473AB9" w:rsidRDefault="00473AB9" w:rsidP="00473AB9">
      <w:pPr>
        <w:pStyle w:val="ListParagraph"/>
        <w:numPr>
          <w:ilvl w:val="0"/>
          <w:numId w:val="13"/>
        </w:numPr>
        <w:rPr>
          <w:rFonts w:ascii="Century Gothic" w:hAnsi="Century Gothic"/>
          <w:b/>
          <w:bCs/>
          <w:sz w:val="18"/>
          <w:szCs w:val="18"/>
        </w:rPr>
      </w:pPr>
      <w:r w:rsidRPr="00473AB9">
        <w:rPr>
          <w:rFonts w:ascii="Century Gothic" w:hAnsi="Century Gothic"/>
          <w:b/>
          <w:bCs/>
          <w:sz w:val="18"/>
          <w:szCs w:val="18"/>
        </w:rPr>
        <w:t>Purpose</w:t>
      </w:r>
    </w:p>
    <w:p w14:paraId="7EAED86A" w14:textId="4803B335" w:rsidR="00473AB9" w:rsidRDefault="00473AB9" w:rsidP="00473AB9">
      <w:pPr>
        <w:pStyle w:val="ListParagraph"/>
        <w:numPr>
          <w:ilvl w:val="0"/>
          <w:numId w:val="16"/>
        </w:numPr>
        <w:rPr>
          <w:rFonts w:ascii="Century Gothic" w:hAnsi="Century Gothic"/>
          <w:sz w:val="18"/>
          <w:szCs w:val="18"/>
        </w:rPr>
      </w:pPr>
      <w:r w:rsidRPr="00473AB9">
        <w:rPr>
          <w:rFonts w:ascii="Century Gothic" w:hAnsi="Century Gothic"/>
          <w:sz w:val="18"/>
          <w:szCs w:val="18"/>
        </w:rPr>
        <w:t>This policy sets out the company’s commitment to safeguarding and promoting the welfare of children and young people. It ensures that all staff, contractors, and volunteers understand their responsibilities and act in accordance with best practice.</w:t>
      </w:r>
    </w:p>
    <w:p w14:paraId="305EB73C" w14:textId="77777777" w:rsidR="00473AB9" w:rsidRPr="00473AB9" w:rsidRDefault="00473AB9" w:rsidP="00473AB9">
      <w:pPr>
        <w:pStyle w:val="ListParagraph"/>
        <w:ind w:left="785"/>
        <w:rPr>
          <w:rFonts w:ascii="Century Gothic" w:hAnsi="Century Gothic"/>
          <w:sz w:val="18"/>
          <w:szCs w:val="18"/>
        </w:rPr>
      </w:pPr>
    </w:p>
    <w:p w14:paraId="6514B50F" w14:textId="77777777" w:rsidR="00473AB9" w:rsidRPr="00473AB9" w:rsidRDefault="00473AB9" w:rsidP="00473AB9">
      <w:pPr>
        <w:pStyle w:val="ListParagraph"/>
        <w:numPr>
          <w:ilvl w:val="0"/>
          <w:numId w:val="13"/>
        </w:numPr>
        <w:rPr>
          <w:rFonts w:ascii="Century Gothic" w:hAnsi="Century Gothic"/>
          <w:sz w:val="18"/>
          <w:szCs w:val="18"/>
        </w:rPr>
      </w:pPr>
      <w:r w:rsidRPr="00473AB9">
        <w:rPr>
          <w:rFonts w:ascii="Century Gothic" w:hAnsi="Century Gothic"/>
          <w:b/>
          <w:bCs/>
          <w:sz w:val="18"/>
          <w:szCs w:val="18"/>
        </w:rPr>
        <w:t>Scope</w:t>
      </w:r>
    </w:p>
    <w:p w14:paraId="4AC23876" w14:textId="77777777" w:rsidR="00473AB9" w:rsidRDefault="00473AB9" w:rsidP="00473AB9">
      <w:pPr>
        <w:pStyle w:val="ListParagraph"/>
        <w:numPr>
          <w:ilvl w:val="0"/>
          <w:numId w:val="18"/>
        </w:numPr>
        <w:rPr>
          <w:rFonts w:ascii="Century Gothic" w:hAnsi="Century Gothic"/>
          <w:sz w:val="18"/>
          <w:szCs w:val="18"/>
        </w:rPr>
      </w:pPr>
      <w:r w:rsidRPr="00473AB9">
        <w:rPr>
          <w:rFonts w:ascii="Century Gothic" w:hAnsi="Century Gothic"/>
          <w:sz w:val="18"/>
          <w:szCs w:val="18"/>
        </w:rPr>
        <w:t>Applies to all art tutoring sessions delivered by Lucy and any future staff or associates.</w:t>
      </w:r>
    </w:p>
    <w:p w14:paraId="003CF688" w14:textId="70320A4E" w:rsidR="00473AB9" w:rsidRDefault="00473AB9" w:rsidP="00473AB9">
      <w:pPr>
        <w:pStyle w:val="ListParagraph"/>
        <w:numPr>
          <w:ilvl w:val="0"/>
          <w:numId w:val="18"/>
        </w:numPr>
        <w:rPr>
          <w:rFonts w:ascii="Century Gothic" w:hAnsi="Century Gothic"/>
          <w:sz w:val="18"/>
          <w:szCs w:val="18"/>
        </w:rPr>
      </w:pPr>
      <w:r w:rsidRPr="00473AB9">
        <w:rPr>
          <w:rFonts w:ascii="Century Gothic" w:hAnsi="Century Gothic"/>
          <w:sz w:val="18"/>
          <w:szCs w:val="18"/>
        </w:rPr>
        <w:t>Covers work in private homes, communal spaces, and during travel related to sessions.</w:t>
      </w:r>
    </w:p>
    <w:p w14:paraId="142750B8" w14:textId="77777777" w:rsidR="00473AB9" w:rsidRDefault="00473AB9" w:rsidP="00473AB9">
      <w:pPr>
        <w:pStyle w:val="ListParagraph"/>
        <w:ind w:left="785"/>
        <w:rPr>
          <w:rFonts w:ascii="Century Gothic" w:hAnsi="Century Gothic"/>
          <w:sz w:val="18"/>
          <w:szCs w:val="18"/>
        </w:rPr>
      </w:pPr>
    </w:p>
    <w:p w14:paraId="40441A2D" w14:textId="3492D757" w:rsidR="00473AB9" w:rsidRPr="00473AB9" w:rsidRDefault="00473AB9" w:rsidP="00473AB9">
      <w:pPr>
        <w:pStyle w:val="ListParagraph"/>
        <w:numPr>
          <w:ilvl w:val="0"/>
          <w:numId w:val="13"/>
        </w:numPr>
        <w:rPr>
          <w:rFonts w:ascii="Century Gothic" w:hAnsi="Century Gothic"/>
          <w:b/>
          <w:bCs/>
          <w:sz w:val="18"/>
          <w:szCs w:val="18"/>
        </w:rPr>
      </w:pPr>
      <w:r w:rsidRPr="00473AB9">
        <w:rPr>
          <w:rFonts w:ascii="Century Gothic" w:hAnsi="Century Gothic"/>
          <w:b/>
          <w:bCs/>
          <w:sz w:val="18"/>
          <w:szCs w:val="18"/>
        </w:rPr>
        <w:t>Principles</w:t>
      </w:r>
    </w:p>
    <w:p w14:paraId="0408217A" w14:textId="7931C5B3" w:rsidR="00473AB9" w:rsidRDefault="00473AB9" w:rsidP="00473AB9">
      <w:pPr>
        <w:pStyle w:val="ListParagraph"/>
        <w:numPr>
          <w:ilvl w:val="0"/>
          <w:numId w:val="19"/>
        </w:numPr>
        <w:rPr>
          <w:rFonts w:ascii="Century Gothic" w:hAnsi="Century Gothic"/>
          <w:sz w:val="18"/>
          <w:szCs w:val="18"/>
        </w:rPr>
      </w:pPr>
      <w:r w:rsidRPr="00473AB9">
        <w:rPr>
          <w:rFonts w:ascii="Century Gothic" w:hAnsi="Century Gothic"/>
          <w:sz w:val="18"/>
          <w:szCs w:val="18"/>
        </w:rPr>
        <w:t>The welfare of the child is paramount.</w:t>
      </w:r>
    </w:p>
    <w:p w14:paraId="051A67C9" w14:textId="41AD2524" w:rsidR="00473AB9" w:rsidRDefault="00473AB9" w:rsidP="00473AB9">
      <w:pPr>
        <w:pStyle w:val="ListParagraph"/>
        <w:numPr>
          <w:ilvl w:val="0"/>
          <w:numId w:val="19"/>
        </w:numPr>
        <w:rPr>
          <w:rFonts w:ascii="Century Gothic" w:hAnsi="Century Gothic"/>
          <w:sz w:val="18"/>
          <w:szCs w:val="18"/>
        </w:rPr>
      </w:pPr>
      <w:r w:rsidRPr="00473AB9">
        <w:rPr>
          <w:rFonts w:ascii="Century Gothic" w:hAnsi="Century Gothic"/>
          <w:sz w:val="18"/>
          <w:szCs w:val="18"/>
        </w:rPr>
        <w:t>All children and young people, regardless of age, disability, gender, race, religion, or sexual orientation, have the right to protection from harm.</w:t>
      </w:r>
    </w:p>
    <w:p w14:paraId="098FAB85" w14:textId="47C7BE38" w:rsidR="00473AB9" w:rsidRDefault="00473AB9" w:rsidP="00473AB9">
      <w:pPr>
        <w:pStyle w:val="ListParagraph"/>
        <w:numPr>
          <w:ilvl w:val="0"/>
          <w:numId w:val="19"/>
        </w:numPr>
        <w:rPr>
          <w:rFonts w:ascii="Century Gothic" w:hAnsi="Century Gothic"/>
          <w:sz w:val="18"/>
          <w:szCs w:val="18"/>
        </w:rPr>
      </w:pPr>
      <w:r w:rsidRPr="00473AB9">
        <w:rPr>
          <w:rFonts w:ascii="Century Gothic" w:hAnsi="Century Gothic"/>
          <w:sz w:val="18"/>
          <w:szCs w:val="18"/>
        </w:rPr>
        <w:t>Safeguarding is everyone’s responsibility.</w:t>
      </w:r>
    </w:p>
    <w:p w14:paraId="1BF52426" w14:textId="77777777" w:rsidR="00473AB9" w:rsidRPr="00473AB9" w:rsidRDefault="00473AB9" w:rsidP="00473AB9">
      <w:pPr>
        <w:pStyle w:val="ListParagraph"/>
        <w:rPr>
          <w:rFonts w:ascii="Century Gothic" w:hAnsi="Century Gothic"/>
          <w:sz w:val="18"/>
          <w:szCs w:val="18"/>
        </w:rPr>
      </w:pPr>
    </w:p>
    <w:p w14:paraId="62828100" w14:textId="0BCDC301" w:rsidR="00473AB9" w:rsidRPr="00473AB9" w:rsidRDefault="00473AB9" w:rsidP="00473AB9">
      <w:pPr>
        <w:pStyle w:val="ListParagraph"/>
        <w:numPr>
          <w:ilvl w:val="0"/>
          <w:numId w:val="13"/>
        </w:numPr>
        <w:rPr>
          <w:rFonts w:ascii="Century Gothic" w:hAnsi="Century Gothic"/>
          <w:b/>
          <w:bCs/>
          <w:sz w:val="18"/>
          <w:szCs w:val="18"/>
        </w:rPr>
      </w:pPr>
      <w:r w:rsidRPr="00473AB9">
        <w:rPr>
          <w:rFonts w:ascii="Century Gothic" w:hAnsi="Century Gothic"/>
          <w:b/>
          <w:bCs/>
          <w:sz w:val="18"/>
          <w:szCs w:val="18"/>
        </w:rPr>
        <w:t>Responsibilities</w:t>
      </w:r>
    </w:p>
    <w:p w14:paraId="771F2D55" w14:textId="291D7AD3" w:rsidR="00473AB9" w:rsidRDefault="00473AB9" w:rsidP="00473AB9">
      <w:pPr>
        <w:pStyle w:val="ListParagraph"/>
        <w:numPr>
          <w:ilvl w:val="0"/>
          <w:numId w:val="20"/>
        </w:numPr>
        <w:rPr>
          <w:rFonts w:ascii="Century Gothic" w:hAnsi="Century Gothic"/>
          <w:sz w:val="18"/>
          <w:szCs w:val="18"/>
        </w:rPr>
      </w:pPr>
      <w:r>
        <w:rPr>
          <w:rFonts w:ascii="Century Gothic" w:hAnsi="Century Gothic"/>
          <w:sz w:val="18"/>
          <w:szCs w:val="18"/>
        </w:rPr>
        <w:t>Lucy:</w:t>
      </w:r>
    </w:p>
    <w:p w14:paraId="68D658DC" w14:textId="5855D0F8" w:rsidR="00473AB9" w:rsidRDefault="00473AB9" w:rsidP="00473AB9">
      <w:pPr>
        <w:pStyle w:val="ListParagraph"/>
        <w:numPr>
          <w:ilvl w:val="1"/>
          <w:numId w:val="20"/>
        </w:numPr>
        <w:rPr>
          <w:rFonts w:ascii="Century Gothic" w:hAnsi="Century Gothic"/>
          <w:sz w:val="18"/>
          <w:szCs w:val="18"/>
        </w:rPr>
      </w:pPr>
      <w:r w:rsidRPr="00473AB9">
        <w:rPr>
          <w:rFonts w:ascii="Century Gothic" w:hAnsi="Century Gothic"/>
          <w:sz w:val="18"/>
          <w:szCs w:val="18"/>
        </w:rPr>
        <w:t>Follow safeguarding procedures at all times.</w:t>
      </w:r>
    </w:p>
    <w:p w14:paraId="46DA0F8F" w14:textId="18A839FD" w:rsidR="00473AB9" w:rsidRDefault="00473AB9" w:rsidP="00473AB9">
      <w:pPr>
        <w:pStyle w:val="ListParagraph"/>
        <w:numPr>
          <w:ilvl w:val="1"/>
          <w:numId w:val="20"/>
        </w:numPr>
        <w:rPr>
          <w:rFonts w:ascii="Century Gothic" w:hAnsi="Century Gothic"/>
          <w:sz w:val="18"/>
          <w:szCs w:val="18"/>
        </w:rPr>
      </w:pPr>
      <w:r w:rsidRPr="00473AB9">
        <w:rPr>
          <w:rFonts w:ascii="Century Gothic" w:hAnsi="Century Gothic"/>
          <w:sz w:val="18"/>
          <w:szCs w:val="18"/>
        </w:rPr>
        <w:t>Ensure a parent, guardian, or responsible adult is present in the home during sessions.</w:t>
      </w:r>
    </w:p>
    <w:p w14:paraId="70C72A76" w14:textId="43995356" w:rsidR="00473AB9" w:rsidRDefault="00473AB9" w:rsidP="00473AB9">
      <w:pPr>
        <w:pStyle w:val="ListParagraph"/>
        <w:numPr>
          <w:ilvl w:val="1"/>
          <w:numId w:val="20"/>
        </w:numPr>
        <w:rPr>
          <w:rFonts w:ascii="Century Gothic" w:hAnsi="Century Gothic"/>
          <w:sz w:val="18"/>
          <w:szCs w:val="18"/>
        </w:rPr>
      </w:pPr>
      <w:r w:rsidRPr="00473AB9">
        <w:rPr>
          <w:rFonts w:ascii="Century Gothic" w:hAnsi="Century Gothic"/>
          <w:sz w:val="18"/>
          <w:szCs w:val="18"/>
        </w:rPr>
        <w:t>Maintain professional boundaries and avoid situations where she is alone with a young person.</w:t>
      </w:r>
    </w:p>
    <w:p w14:paraId="59B9A2C9" w14:textId="7C91F4C5" w:rsidR="00473AB9" w:rsidRDefault="00473AB9" w:rsidP="00473AB9">
      <w:pPr>
        <w:pStyle w:val="ListParagraph"/>
        <w:numPr>
          <w:ilvl w:val="1"/>
          <w:numId w:val="20"/>
        </w:numPr>
        <w:rPr>
          <w:rFonts w:ascii="Century Gothic" w:hAnsi="Century Gothic"/>
          <w:sz w:val="18"/>
          <w:szCs w:val="18"/>
        </w:rPr>
      </w:pPr>
      <w:r w:rsidRPr="00473AB9">
        <w:rPr>
          <w:rFonts w:ascii="Century Gothic" w:hAnsi="Century Gothic"/>
          <w:sz w:val="18"/>
          <w:szCs w:val="18"/>
        </w:rPr>
        <w:t>Record and report any safeguarding concerns immediately.</w:t>
      </w:r>
    </w:p>
    <w:p w14:paraId="16D6C4BD" w14:textId="77777777" w:rsidR="00473AB9" w:rsidRDefault="00473AB9" w:rsidP="00473AB9">
      <w:pPr>
        <w:pStyle w:val="ListParagraph"/>
        <w:ind w:left="1068"/>
        <w:rPr>
          <w:rFonts w:ascii="Century Gothic" w:hAnsi="Century Gothic"/>
          <w:sz w:val="18"/>
          <w:szCs w:val="18"/>
        </w:rPr>
      </w:pPr>
    </w:p>
    <w:p w14:paraId="2FE66527" w14:textId="4846485F" w:rsidR="00473AB9" w:rsidRDefault="00473AB9" w:rsidP="00473AB9">
      <w:pPr>
        <w:pStyle w:val="ListParagraph"/>
        <w:numPr>
          <w:ilvl w:val="0"/>
          <w:numId w:val="20"/>
        </w:numPr>
        <w:rPr>
          <w:rFonts w:ascii="Century Gothic" w:hAnsi="Century Gothic"/>
          <w:sz w:val="18"/>
          <w:szCs w:val="18"/>
        </w:rPr>
      </w:pPr>
      <w:r>
        <w:rPr>
          <w:rFonts w:ascii="Century Gothic" w:hAnsi="Century Gothic"/>
          <w:sz w:val="18"/>
          <w:szCs w:val="18"/>
        </w:rPr>
        <w:t>Parent/Guardian:</w:t>
      </w:r>
    </w:p>
    <w:p w14:paraId="1056B69C" w14:textId="495BF6B1" w:rsidR="00473AB9" w:rsidRDefault="00473AB9" w:rsidP="00473AB9">
      <w:pPr>
        <w:pStyle w:val="ListParagraph"/>
        <w:numPr>
          <w:ilvl w:val="1"/>
          <w:numId w:val="20"/>
        </w:numPr>
        <w:rPr>
          <w:rFonts w:ascii="Century Gothic" w:hAnsi="Century Gothic"/>
          <w:sz w:val="18"/>
          <w:szCs w:val="18"/>
        </w:rPr>
      </w:pPr>
      <w:r w:rsidRPr="00473AB9">
        <w:rPr>
          <w:rFonts w:ascii="Century Gothic" w:hAnsi="Century Gothic"/>
          <w:sz w:val="18"/>
          <w:szCs w:val="18"/>
        </w:rPr>
        <w:t>Remain present during home sessions.</w:t>
      </w:r>
    </w:p>
    <w:p w14:paraId="7A12C4BB" w14:textId="5D667AAE" w:rsidR="00473AB9" w:rsidRDefault="00473AB9" w:rsidP="00473AB9">
      <w:pPr>
        <w:pStyle w:val="ListParagraph"/>
        <w:numPr>
          <w:ilvl w:val="1"/>
          <w:numId w:val="20"/>
        </w:numPr>
        <w:rPr>
          <w:rFonts w:ascii="Century Gothic" w:hAnsi="Century Gothic"/>
          <w:sz w:val="18"/>
          <w:szCs w:val="18"/>
        </w:rPr>
      </w:pPr>
      <w:r w:rsidRPr="00473AB9">
        <w:rPr>
          <w:rFonts w:ascii="Century Gothic" w:hAnsi="Century Gothic"/>
          <w:sz w:val="18"/>
          <w:szCs w:val="18"/>
        </w:rPr>
        <w:t>Provide accurate information about the child’s needs.</w:t>
      </w:r>
    </w:p>
    <w:p w14:paraId="5543A094" w14:textId="77777777" w:rsidR="00473AB9" w:rsidRDefault="00473AB9" w:rsidP="00473AB9">
      <w:pPr>
        <w:pStyle w:val="ListParagraph"/>
        <w:ind w:left="1068"/>
        <w:rPr>
          <w:rFonts w:ascii="Century Gothic" w:hAnsi="Century Gothic"/>
          <w:sz w:val="18"/>
          <w:szCs w:val="18"/>
        </w:rPr>
      </w:pPr>
    </w:p>
    <w:p w14:paraId="044375B6" w14:textId="7BC123A1" w:rsidR="00473AB9" w:rsidRDefault="00473AB9" w:rsidP="00473AB9">
      <w:pPr>
        <w:pStyle w:val="ListParagraph"/>
        <w:numPr>
          <w:ilvl w:val="0"/>
          <w:numId w:val="20"/>
        </w:numPr>
        <w:rPr>
          <w:rFonts w:ascii="Century Gothic" w:hAnsi="Century Gothic"/>
          <w:sz w:val="18"/>
          <w:szCs w:val="18"/>
        </w:rPr>
      </w:pPr>
      <w:r>
        <w:rPr>
          <w:rFonts w:ascii="Century Gothic" w:hAnsi="Century Gothic"/>
          <w:sz w:val="18"/>
          <w:szCs w:val="18"/>
        </w:rPr>
        <w:t>Company/Organisation:</w:t>
      </w:r>
    </w:p>
    <w:p w14:paraId="3D7BCD05" w14:textId="424BAF9C" w:rsidR="00473AB9" w:rsidRDefault="00473AB9" w:rsidP="00473AB9">
      <w:pPr>
        <w:pStyle w:val="ListParagraph"/>
        <w:numPr>
          <w:ilvl w:val="1"/>
          <w:numId w:val="20"/>
        </w:numPr>
        <w:rPr>
          <w:rFonts w:ascii="Century Gothic" w:hAnsi="Century Gothic"/>
          <w:sz w:val="18"/>
          <w:szCs w:val="18"/>
        </w:rPr>
      </w:pPr>
      <w:r>
        <w:rPr>
          <w:rFonts w:ascii="Century Gothic" w:hAnsi="Century Gothic"/>
          <w:sz w:val="18"/>
          <w:szCs w:val="18"/>
        </w:rPr>
        <w:t>Provide safeguarding training and updates</w:t>
      </w:r>
    </w:p>
    <w:p w14:paraId="586216CB" w14:textId="75FD1FE0" w:rsidR="00473AB9" w:rsidRDefault="00473AB9" w:rsidP="00473AB9">
      <w:pPr>
        <w:pStyle w:val="ListParagraph"/>
        <w:numPr>
          <w:ilvl w:val="1"/>
          <w:numId w:val="20"/>
        </w:numPr>
        <w:rPr>
          <w:rFonts w:ascii="Century Gothic" w:hAnsi="Century Gothic"/>
          <w:sz w:val="18"/>
          <w:szCs w:val="18"/>
        </w:rPr>
      </w:pPr>
      <w:r w:rsidRPr="00473AB9">
        <w:rPr>
          <w:rFonts w:ascii="Century Gothic" w:hAnsi="Century Gothic"/>
          <w:sz w:val="18"/>
          <w:szCs w:val="18"/>
        </w:rPr>
        <w:t>Maintain clear reporting channels and support Lucy in managing concerns.</w:t>
      </w:r>
    </w:p>
    <w:p w14:paraId="26CC4EA4" w14:textId="77777777" w:rsidR="00473AB9" w:rsidRDefault="00473AB9" w:rsidP="00473AB9">
      <w:pPr>
        <w:pStyle w:val="ListParagraph"/>
        <w:ind w:left="1068"/>
        <w:rPr>
          <w:rFonts w:ascii="Century Gothic" w:hAnsi="Century Gothic"/>
          <w:sz w:val="18"/>
          <w:szCs w:val="18"/>
        </w:rPr>
      </w:pPr>
    </w:p>
    <w:p w14:paraId="0280AF78" w14:textId="56CE4BA2" w:rsidR="00473AB9" w:rsidRPr="00DC7B6A" w:rsidRDefault="00473AB9" w:rsidP="00473AB9">
      <w:pPr>
        <w:pStyle w:val="ListParagraph"/>
        <w:numPr>
          <w:ilvl w:val="0"/>
          <w:numId w:val="13"/>
        </w:numPr>
        <w:rPr>
          <w:rFonts w:ascii="Century Gothic" w:hAnsi="Century Gothic"/>
          <w:b/>
          <w:bCs/>
          <w:sz w:val="18"/>
          <w:szCs w:val="18"/>
        </w:rPr>
      </w:pPr>
      <w:r w:rsidRPr="00DC7B6A">
        <w:rPr>
          <w:rFonts w:ascii="Century Gothic" w:hAnsi="Century Gothic"/>
          <w:b/>
          <w:bCs/>
          <w:sz w:val="18"/>
          <w:szCs w:val="18"/>
        </w:rPr>
        <w:t>Safe Practice</w:t>
      </w:r>
    </w:p>
    <w:p w14:paraId="63828911" w14:textId="56267CE7" w:rsidR="00473AB9" w:rsidRDefault="00DC7B6A" w:rsidP="00473AB9">
      <w:pPr>
        <w:pStyle w:val="ListParagraph"/>
        <w:numPr>
          <w:ilvl w:val="0"/>
          <w:numId w:val="21"/>
        </w:numPr>
        <w:rPr>
          <w:rFonts w:ascii="Century Gothic" w:hAnsi="Century Gothic"/>
          <w:sz w:val="18"/>
          <w:szCs w:val="18"/>
        </w:rPr>
      </w:pPr>
      <w:r w:rsidRPr="00DC7B6A">
        <w:rPr>
          <w:rFonts w:ascii="Century Gothic" w:hAnsi="Century Gothic"/>
          <w:sz w:val="18"/>
          <w:szCs w:val="18"/>
        </w:rPr>
        <w:t>Sessions in homes must take place in communal areas, never bedrooms.</w:t>
      </w:r>
    </w:p>
    <w:p w14:paraId="7616A162" w14:textId="7934AC65" w:rsidR="00DC7B6A" w:rsidRDefault="00DC7B6A" w:rsidP="00473AB9">
      <w:pPr>
        <w:pStyle w:val="ListParagraph"/>
        <w:numPr>
          <w:ilvl w:val="0"/>
          <w:numId w:val="21"/>
        </w:numPr>
        <w:rPr>
          <w:rFonts w:ascii="Century Gothic" w:hAnsi="Century Gothic"/>
          <w:sz w:val="18"/>
          <w:szCs w:val="18"/>
        </w:rPr>
      </w:pPr>
      <w:r w:rsidRPr="00DC7B6A">
        <w:rPr>
          <w:rFonts w:ascii="Century Gothic" w:hAnsi="Century Gothic"/>
          <w:sz w:val="18"/>
          <w:szCs w:val="18"/>
        </w:rPr>
        <w:t>In community spaces, sessions should be visible to others (open doors, glass panels).</w:t>
      </w:r>
    </w:p>
    <w:p w14:paraId="0541E9AE" w14:textId="1A50E424" w:rsidR="00DC7B6A" w:rsidRDefault="00DC7B6A" w:rsidP="00473AB9">
      <w:pPr>
        <w:pStyle w:val="ListParagraph"/>
        <w:numPr>
          <w:ilvl w:val="0"/>
          <w:numId w:val="21"/>
        </w:numPr>
        <w:rPr>
          <w:rFonts w:ascii="Century Gothic" w:hAnsi="Century Gothic"/>
          <w:sz w:val="18"/>
          <w:szCs w:val="18"/>
        </w:rPr>
      </w:pPr>
      <w:r w:rsidRPr="00DC7B6A">
        <w:rPr>
          <w:rFonts w:ascii="Century Gothic" w:hAnsi="Century Gothic"/>
          <w:sz w:val="18"/>
          <w:szCs w:val="18"/>
        </w:rPr>
        <w:t>Lucy will keep a professional log of each session (date, time, location, attendees).</w:t>
      </w:r>
    </w:p>
    <w:p w14:paraId="2D79A1CC" w14:textId="5328037C" w:rsidR="00DC7B6A" w:rsidRDefault="00DC7B6A" w:rsidP="00473AB9">
      <w:pPr>
        <w:pStyle w:val="ListParagraph"/>
        <w:numPr>
          <w:ilvl w:val="0"/>
          <w:numId w:val="21"/>
        </w:numPr>
        <w:rPr>
          <w:rFonts w:ascii="Century Gothic" w:hAnsi="Century Gothic"/>
          <w:sz w:val="18"/>
          <w:szCs w:val="18"/>
        </w:rPr>
      </w:pPr>
      <w:r w:rsidRPr="00DC7B6A">
        <w:rPr>
          <w:rFonts w:ascii="Century Gothic" w:hAnsi="Century Gothic"/>
          <w:sz w:val="18"/>
          <w:szCs w:val="18"/>
        </w:rPr>
        <w:t>No photography or video recording of children without explicit written parental consent.</w:t>
      </w:r>
    </w:p>
    <w:p w14:paraId="6E346B53" w14:textId="77777777" w:rsidR="00DC7B6A" w:rsidRDefault="00DC7B6A" w:rsidP="00DC7B6A">
      <w:pPr>
        <w:pStyle w:val="ListParagraph"/>
        <w:ind w:left="785"/>
        <w:rPr>
          <w:rFonts w:ascii="Century Gothic" w:hAnsi="Century Gothic"/>
          <w:sz w:val="18"/>
          <w:szCs w:val="18"/>
        </w:rPr>
      </w:pPr>
    </w:p>
    <w:p w14:paraId="05C8AB1B" w14:textId="45CA0B32" w:rsidR="00DC7B6A" w:rsidRPr="00DC7B6A" w:rsidRDefault="00DC7B6A" w:rsidP="00DC7B6A">
      <w:pPr>
        <w:pStyle w:val="ListParagraph"/>
        <w:numPr>
          <w:ilvl w:val="0"/>
          <w:numId w:val="13"/>
        </w:numPr>
        <w:rPr>
          <w:rFonts w:ascii="Century Gothic" w:hAnsi="Century Gothic"/>
          <w:b/>
          <w:bCs/>
          <w:sz w:val="18"/>
          <w:szCs w:val="18"/>
        </w:rPr>
      </w:pPr>
      <w:r w:rsidRPr="00DC7B6A">
        <w:rPr>
          <w:rFonts w:ascii="Century Gothic" w:hAnsi="Century Gothic"/>
          <w:b/>
          <w:bCs/>
          <w:sz w:val="18"/>
          <w:szCs w:val="18"/>
        </w:rPr>
        <w:t>Recognising and Responding to Concerns</w:t>
      </w:r>
    </w:p>
    <w:p w14:paraId="1ACCB5E3" w14:textId="5788FAD5" w:rsidR="00DC7B6A" w:rsidRDefault="00DC7B6A" w:rsidP="00DC7B6A">
      <w:pPr>
        <w:pStyle w:val="ListParagraph"/>
        <w:numPr>
          <w:ilvl w:val="0"/>
          <w:numId w:val="22"/>
        </w:numPr>
        <w:rPr>
          <w:rFonts w:ascii="Century Gothic" w:hAnsi="Century Gothic"/>
          <w:sz w:val="18"/>
          <w:szCs w:val="18"/>
        </w:rPr>
      </w:pPr>
      <w:r w:rsidRPr="00DC7B6A">
        <w:rPr>
          <w:rFonts w:ascii="Century Gothic" w:hAnsi="Century Gothic"/>
          <w:sz w:val="18"/>
          <w:szCs w:val="18"/>
        </w:rPr>
        <w:t>Lucy will be alert to signs of:</w:t>
      </w:r>
    </w:p>
    <w:p w14:paraId="38A2C9EC" w14:textId="3FC618A4" w:rsidR="00DC7B6A" w:rsidRDefault="00DC7B6A" w:rsidP="00DC7B6A">
      <w:pPr>
        <w:pStyle w:val="ListParagraph"/>
        <w:numPr>
          <w:ilvl w:val="1"/>
          <w:numId w:val="23"/>
        </w:numPr>
        <w:rPr>
          <w:rFonts w:ascii="Century Gothic" w:hAnsi="Century Gothic"/>
          <w:sz w:val="18"/>
          <w:szCs w:val="18"/>
        </w:rPr>
      </w:pPr>
      <w:r w:rsidRPr="00DC7B6A">
        <w:rPr>
          <w:rFonts w:ascii="Century Gothic" w:hAnsi="Century Gothic"/>
          <w:sz w:val="18"/>
          <w:szCs w:val="18"/>
        </w:rPr>
        <w:t>Physical, emotional, or sexual abuse</w:t>
      </w:r>
    </w:p>
    <w:p w14:paraId="5CCA6B7D" w14:textId="3BC3494F" w:rsidR="00DC7B6A" w:rsidRDefault="00DC7B6A" w:rsidP="00DC7B6A">
      <w:pPr>
        <w:pStyle w:val="ListParagraph"/>
        <w:numPr>
          <w:ilvl w:val="1"/>
          <w:numId w:val="23"/>
        </w:numPr>
        <w:rPr>
          <w:rFonts w:ascii="Century Gothic" w:hAnsi="Century Gothic"/>
          <w:sz w:val="18"/>
          <w:szCs w:val="18"/>
        </w:rPr>
      </w:pPr>
      <w:r w:rsidRPr="00DC7B6A">
        <w:rPr>
          <w:rFonts w:ascii="Century Gothic" w:hAnsi="Century Gothic"/>
          <w:sz w:val="18"/>
          <w:szCs w:val="18"/>
        </w:rPr>
        <w:t>Neglect</w:t>
      </w:r>
    </w:p>
    <w:p w14:paraId="3C1A22D1" w14:textId="73F2F489" w:rsidR="00DC7B6A" w:rsidRDefault="00DC7B6A" w:rsidP="00DC7B6A">
      <w:pPr>
        <w:pStyle w:val="ListParagraph"/>
        <w:numPr>
          <w:ilvl w:val="1"/>
          <w:numId w:val="23"/>
        </w:numPr>
        <w:rPr>
          <w:rFonts w:ascii="Century Gothic" w:hAnsi="Century Gothic"/>
          <w:sz w:val="18"/>
          <w:szCs w:val="18"/>
        </w:rPr>
      </w:pPr>
      <w:r w:rsidRPr="00DC7B6A">
        <w:rPr>
          <w:rFonts w:ascii="Century Gothic" w:hAnsi="Century Gothic"/>
          <w:sz w:val="18"/>
          <w:szCs w:val="18"/>
        </w:rPr>
        <w:t>Bullying or exploitation</w:t>
      </w:r>
    </w:p>
    <w:p w14:paraId="62D22D85" w14:textId="77777777" w:rsidR="00DC7B6A" w:rsidRDefault="00DC7B6A" w:rsidP="00DC7B6A">
      <w:pPr>
        <w:pStyle w:val="ListParagraph"/>
        <w:ind w:left="1352"/>
        <w:rPr>
          <w:rFonts w:ascii="Century Gothic" w:hAnsi="Century Gothic"/>
          <w:sz w:val="18"/>
          <w:szCs w:val="18"/>
        </w:rPr>
      </w:pPr>
    </w:p>
    <w:p w14:paraId="4D38FC37" w14:textId="4D7BB01F" w:rsidR="00DC7B6A" w:rsidRDefault="00DC7B6A" w:rsidP="00DC7B6A">
      <w:pPr>
        <w:pStyle w:val="ListParagraph"/>
        <w:numPr>
          <w:ilvl w:val="0"/>
          <w:numId w:val="23"/>
        </w:numPr>
        <w:rPr>
          <w:rFonts w:ascii="Century Gothic" w:hAnsi="Century Gothic"/>
          <w:sz w:val="18"/>
          <w:szCs w:val="18"/>
        </w:rPr>
      </w:pPr>
      <w:r w:rsidRPr="00DC7B6A">
        <w:rPr>
          <w:rFonts w:ascii="Century Gothic" w:hAnsi="Century Gothic"/>
          <w:sz w:val="18"/>
          <w:szCs w:val="18"/>
        </w:rPr>
        <w:t>Procedure:</w:t>
      </w:r>
    </w:p>
    <w:p w14:paraId="2BFD69C5" w14:textId="09ED377F" w:rsidR="00DC7B6A" w:rsidRDefault="00DC7B6A" w:rsidP="00DC7B6A">
      <w:pPr>
        <w:pStyle w:val="ListParagraph"/>
        <w:numPr>
          <w:ilvl w:val="1"/>
          <w:numId w:val="23"/>
        </w:numPr>
        <w:rPr>
          <w:rFonts w:ascii="Century Gothic" w:hAnsi="Century Gothic"/>
          <w:sz w:val="18"/>
          <w:szCs w:val="18"/>
        </w:rPr>
      </w:pPr>
      <w:r w:rsidRPr="00DC7B6A">
        <w:rPr>
          <w:rFonts w:ascii="Century Gothic" w:hAnsi="Century Gothic"/>
          <w:sz w:val="18"/>
          <w:szCs w:val="18"/>
        </w:rPr>
        <w:t>Record the concern factually and promptly.</w:t>
      </w:r>
    </w:p>
    <w:p w14:paraId="6AEAFE3A" w14:textId="073D6C1C" w:rsidR="00DC7B6A" w:rsidRDefault="00DC7B6A" w:rsidP="00DC7B6A">
      <w:pPr>
        <w:pStyle w:val="ListParagraph"/>
        <w:numPr>
          <w:ilvl w:val="1"/>
          <w:numId w:val="23"/>
        </w:numPr>
        <w:rPr>
          <w:rFonts w:ascii="Century Gothic" w:hAnsi="Century Gothic"/>
          <w:sz w:val="18"/>
          <w:szCs w:val="18"/>
        </w:rPr>
      </w:pPr>
      <w:r w:rsidRPr="00DC7B6A">
        <w:rPr>
          <w:rFonts w:ascii="Century Gothic" w:hAnsi="Century Gothic"/>
          <w:sz w:val="18"/>
          <w:szCs w:val="18"/>
        </w:rPr>
        <w:t>Report immediately to the Designated Safeguarding Lead (DSL) or, if self-employed, to the local safeguarding authority.</w:t>
      </w:r>
    </w:p>
    <w:p w14:paraId="253C6AEB" w14:textId="49BB903A" w:rsidR="00DC7B6A" w:rsidRDefault="00DC7B6A" w:rsidP="00DC7B6A">
      <w:pPr>
        <w:pStyle w:val="ListParagraph"/>
        <w:numPr>
          <w:ilvl w:val="1"/>
          <w:numId w:val="23"/>
        </w:numPr>
        <w:rPr>
          <w:rFonts w:ascii="Century Gothic" w:hAnsi="Century Gothic"/>
          <w:sz w:val="18"/>
          <w:szCs w:val="18"/>
        </w:rPr>
      </w:pPr>
      <w:r w:rsidRPr="00DC7B6A">
        <w:rPr>
          <w:rFonts w:ascii="Century Gothic" w:hAnsi="Century Gothic"/>
          <w:sz w:val="18"/>
          <w:szCs w:val="18"/>
        </w:rPr>
        <w:t xml:space="preserve">If a child is in immediate danger, call </w:t>
      </w:r>
      <w:r w:rsidRPr="00DC7B6A">
        <w:rPr>
          <w:rFonts w:ascii="Century Gothic" w:hAnsi="Century Gothic"/>
          <w:b/>
          <w:bCs/>
          <w:sz w:val="18"/>
          <w:szCs w:val="18"/>
        </w:rPr>
        <w:t>999</w:t>
      </w:r>
      <w:r w:rsidRPr="00DC7B6A">
        <w:rPr>
          <w:rFonts w:ascii="Century Gothic" w:hAnsi="Century Gothic"/>
          <w:sz w:val="18"/>
          <w:szCs w:val="18"/>
        </w:rPr>
        <w:t>.</w:t>
      </w:r>
    </w:p>
    <w:p w14:paraId="4B7AFCA5" w14:textId="77777777" w:rsidR="00DC7B6A" w:rsidRDefault="00DC7B6A" w:rsidP="00DC7B6A">
      <w:pPr>
        <w:pStyle w:val="ListParagraph"/>
        <w:ind w:left="1352"/>
        <w:rPr>
          <w:rFonts w:ascii="Century Gothic" w:hAnsi="Century Gothic"/>
          <w:sz w:val="18"/>
          <w:szCs w:val="18"/>
        </w:rPr>
      </w:pPr>
    </w:p>
    <w:p w14:paraId="6876C98B" w14:textId="19549C7D" w:rsidR="00DC7B6A" w:rsidRPr="00DC7B6A" w:rsidRDefault="00DC7B6A" w:rsidP="00DC7B6A">
      <w:pPr>
        <w:pStyle w:val="ListParagraph"/>
        <w:numPr>
          <w:ilvl w:val="0"/>
          <w:numId w:val="13"/>
        </w:numPr>
        <w:rPr>
          <w:rFonts w:ascii="Century Gothic" w:hAnsi="Century Gothic"/>
          <w:b/>
          <w:bCs/>
          <w:sz w:val="18"/>
          <w:szCs w:val="18"/>
        </w:rPr>
      </w:pPr>
      <w:r w:rsidRPr="00DC7B6A">
        <w:rPr>
          <w:rFonts w:ascii="Century Gothic" w:hAnsi="Century Gothic"/>
          <w:b/>
          <w:bCs/>
          <w:sz w:val="18"/>
          <w:szCs w:val="18"/>
        </w:rPr>
        <w:t>Confidentiality</w:t>
      </w:r>
    </w:p>
    <w:p w14:paraId="06F33B05" w14:textId="65ED8C85" w:rsidR="00DC7B6A" w:rsidRDefault="00DC7B6A" w:rsidP="00DC7B6A">
      <w:pPr>
        <w:pStyle w:val="ListParagraph"/>
        <w:numPr>
          <w:ilvl w:val="0"/>
          <w:numId w:val="24"/>
        </w:numPr>
        <w:rPr>
          <w:rFonts w:ascii="Century Gothic" w:hAnsi="Century Gothic"/>
          <w:sz w:val="18"/>
          <w:szCs w:val="18"/>
        </w:rPr>
      </w:pPr>
      <w:r w:rsidRPr="00DC7B6A">
        <w:rPr>
          <w:rFonts w:ascii="Century Gothic" w:hAnsi="Century Gothic"/>
          <w:sz w:val="18"/>
          <w:szCs w:val="18"/>
        </w:rPr>
        <w:t>Information will only be shared with relevant safeguarding authorities.</w:t>
      </w:r>
    </w:p>
    <w:p w14:paraId="4390A229" w14:textId="70D1357E" w:rsidR="00DC7B6A" w:rsidRDefault="00DC7B6A" w:rsidP="00DC7B6A">
      <w:pPr>
        <w:pStyle w:val="ListParagraph"/>
        <w:numPr>
          <w:ilvl w:val="0"/>
          <w:numId w:val="24"/>
        </w:numPr>
        <w:rPr>
          <w:rFonts w:ascii="Century Gothic" w:hAnsi="Century Gothic"/>
          <w:sz w:val="18"/>
          <w:szCs w:val="18"/>
        </w:rPr>
      </w:pPr>
      <w:r w:rsidRPr="00DC7B6A">
        <w:rPr>
          <w:rFonts w:ascii="Century Gothic" w:hAnsi="Century Gothic"/>
          <w:sz w:val="18"/>
          <w:szCs w:val="18"/>
        </w:rPr>
        <w:t>Records will be kept securely and in line with data protection requirements.</w:t>
      </w:r>
    </w:p>
    <w:p w14:paraId="75E48F2B" w14:textId="77777777" w:rsidR="00DC7B6A" w:rsidRDefault="00DC7B6A" w:rsidP="00DC7B6A">
      <w:pPr>
        <w:pStyle w:val="ListParagraph"/>
        <w:ind w:left="927"/>
        <w:rPr>
          <w:rFonts w:ascii="Century Gothic" w:hAnsi="Century Gothic"/>
          <w:sz w:val="18"/>
          <w:szCs w:val="18"/>
        </w:rPr>
      </w:pPr>
    </w:p>
    <w:p w14:paraId="7303096E" w14:textId="4CEF4E14" w:rsidR="00DC7B6A" w:rsidRPr="00DA2B33" w:rsidRDefault="00DA2B33" w:rsidP="00DC7B6A">
      <w:pPr>
        <w:pStyle w:val="ListParagraph"/>
        <w:numPr>
          <w:ilvl w:val="0"/>
          <w:numId w:val="13"/>
        </w:numPr>
        <w:rPr>
          <w:rFonts w:ascii="Century Gothic" w:hAnsi="Century Gothic"/>
          <w:b/>
          <w:bCs/>
          <w:sz w:val="18"/>
          <w:szCs w:val="18"/>
        </w:rPr>
      </w:pPr>
      <w:r w:rsidRPr="00DA2B33">
        <w:rPr>
          <w:rFonts w:ascii="Century Gothic" w:hAnsi="Century Gothic"/>
          <w:b/>
          <w:bCs/>
          <w:sz w:val="18"/>
          <w:szCs w:val="18"/>
        </w:rPr>
        <w:lastRenderedPageBreak/>
        <w:t>Training</w:t>
      </w:r>
    </w:p>
    <w:p w14:paraId="17BF28CD" w14:textId="624C0B30" w:rsidR="00DA2B33" w:rsidRDefault="00DA2B33" w:rsidP="00DA2B33">
      <w:pPr>
        <w:pStyle w:val="ListParagraph"/>
        <w:numPr>
          <w:ilvl w:val="0"/>
          <w:numId w:val="25"/>
        </w:numPr>
        <w:rPr>
          <w:rFonts w:ascii="Century Gothic" w:hAnsi="Century Gothic"/>
          <w:sz w:val="18"/>
          <w:szCs w:val="18"/>
        </w:rPr>
      </w:pPr>
      <w:r w:rsidRPr="00DA2B33">
        <w:rPr>
          <w:rFonts w:ascii="Century Gothic" w:hAnsi="Century Gothic"/>
          <w:sz w:val="18"/>
          <w:szCs w:val="18"/>
        </w:rPr>
        <w:t>Lucy will undertake safeguarding training appropriate to her role.</w:t>
      </w:r>
    </w:p>
    <w:p w14:paraId="2A31949D" w14:textId="210E6FAF" w:rsidR="00DA2B33" w:rsidRDefault="00DA2B33" w:rsidP="00DA2B33">
      <w:pPr>
        <w:pStyle w:val="ListParagraph"/>
        <w:numPr>
          <w:ilvl w:val="0"/>
          <w:numId w:val="25"/>
        </w:numPr>
        <w:rPr>
          <w:rFonts w:ascii="Century Gothic" w:hAnsi="Century Gothic"/>
          <w:sz w:val="18"/>
          <w:szCs w:val="18"/>
        </w:rPr>
      </w:pPr>
      <w:r w:rsidRPr="00DA2B33">
        <w:rPr>
          <w:rFonts w:ascii="Century Gothic" w:hAnsi="Century Gothic"/>
          <w:sz w:val="18"/>
          <w:szCs w:val="18"/>
        </w:rPr>
        <w:t>Training will be refreshed every two years or sooner if required.</w:t>
      </w:r>
    </w:p>
    <w:p w14:paraId="1072C751" w14:textId="77777777" w:rsidR="00DA2B33" w:rsidRDefault="00DA2B33" w:rsidP="00DA2B33">
      <w:pPr>
        <w:pStyle w:val="ListParagraph"/>
        <w:ind w:left="927"/>
        <w:rPr>
          <w:rFonts w:ascii="Century Gothic" w:hAnsi="Century Gothic"/>
          <w:sz w:val="18"/>
          <w:szCs w:val="18"/>
        </w:rPr>
      </w:pPr>
    </w:p>
    <w:p w14:paraId="42B979D7" w14:textId="5C8B3B82" w:rsidR="00DA2B33" w:rsidRPr="00DA2B33" w:rsidRDefault="00DA2B33" w:rsidP="00DA2B33">
      <w:pPr>
        <w:pStyle w:val="ListParagraph"/>
        <w:numPr>
          <w:ilvl w:val="0"/>
          <w:numId w:val="13"/>
        </w:numPr>
        <w:rPr>
          <w:rFonts w:ascii="Century Gothic" w:hAnsi="Century Gothic"/>
          <w:b/>
          <w:bCs/>
          <w:sz w:val="18"/>
          <w:szCs w:val="18"/>
        </w:rPr>
      </w:pPr>
      <w:r w:rsidRPr="00DA2B33">
        <w:rPr>
          <w:rFonts w:ascii="Century Gothic" w:hAnsi="Century Gothic"/>
          <w:b/>
          <w:bCs/>
          <w:sz w:val="18"/>
          <w:szCs w:val="18"/>
        </w:rPr>
        <w:t>Policy Review</w:t>
      </w:r>
    </w:p>
    <w:p w14:paraId="3DE493F9" w14:textId="3C74F319" w:rsidR="00DA2B33" w:rsidRDefault="00DA2B33" w:rsidP="00DA2B33">
      <w:pPr>
        <w:pStyle w:val="ListParagraph"/>
        <w:numPr>
          <w:ilvl w:val="0"/>
          <w:numId w:val="26"/>
        </w:numPr>
        <w:rPr>
          <w:rFonts w:ascii="Century Gothic" w:hAnsi="Century Gothic"/>
          <w:sz w:val="18"/>
          <w:szCs w:val="18"/>
        </w:rPr>
      </w:pPr>
      <w:r w:rsidRPr="00DA2B33">
        <w:rPr>
          <w:rFonts w:ascii="Century Gothic" w:hAnsi="Century Gothic"/>
          <w:sz w:val="18"/>
          <w:szCs w:val="18"/>
        </w:rPr>
        <w:t>This policy will be reviewed annually or following any safeguarding incident.</w:t>
      </w:r>
    </w:p>
    <w:p w14:paraId="1CDF0903" w14:textId="7E61E833" w:rsidR="00DA2B33" w:rsidRPr="00DA2B33" w:rsidRDefault="00DA2B33" w:rsidP="00DA2B33">
      <w:pPr>
        <w:pStyle w:val="ListParagraph"/>
        <w:numPr>
          <w:ilvl w:val="0"/>
          <w:numId w:val="26"/>
        </w:numPr>
        <w:rPr>
          <w:rFonts w:ascii="Century Gothic" w:hAnsi="Century Gothic"/>
          <w:sz w:val="18"/>
          <w:szCs w:val="18"/>
        </w:rPr>
      </w:pPr>
      <w:r w:rsidRPr="00DA2B33">
        <w:rPr>
          <w:rFonts w:ascii="Century Gothic" w:hAnsi="Century Gothic"/>
          <w:sz w:val="18"/>
          <w:szCs w:val="18"/>
        </w:rPr>
        <w:t>Updates will be communicated to all staff, contractors, and families.</w:t>
      </w:r>
    </w:p>
    <w:p w14:paraId="49E36B6B" w14:textId="77777777" w:rsidR="00473AB9" w:rsidRPr="00473AB9" w:rsidRDefault="00473AB9" w:rsidP="00473AB9">
      <w:pPr>
        <w:rPr>
          <w:rFonts w:ascii="Century Gothic" w:hAnsi="Century Gothic"/>
          <w:sz w:val="18"/>
          <w:szCs w:val="18"/>
        </w:rPr>
      </w:pPr>
    </w:p>
    <w:sectPr w:rsidR="00473AB9" w:rsidRPr="00473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2A2"/>
    <w:multiLevelType w:val="hybridMultilevel"/>
    <w:tmpl w:val="D0D4DC1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8EF6B77"/>
    <w:multiLevelType w:val="hybridMultilevel"/>
    <w:tmpl w:val="B2A864B6"/>
    <w:lvl w:ilvl="0" w:tplc="08090001">
      <w:start w:val="1"/>
      <w:numFmt w:val="bullet"/>
      <w:lvlText w:val=""/>
      <w:lvlJc w:val="left"/>
      <w:pPr>
        <w:ind w:left="785" w:hanging="360"/>
      </w:pPr>
      <w:rPr>
        <w:rFonts w:ascii="Symbol" w:hAnsi="Symbol"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 w15:restartNumberingAfterBreak="0">
    <w:nsid w:val="0D4A0A54"/>
    <w:multiLevelType w:val="hybridMultilevel"/>
    <w:tmpl w:val="F95A96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0D03DC0"/>
    <w:multiLevelType w:val="hybridMultilevel"/>
    <w:tmpl w:val="6F8CF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B5984"/>
    <w:multiLevelType w:val="hybridMultilevel"/>
    <w:tmpl w:val="D58AA6CA"/>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13623831"/>
    <w:multiLevelType w:val="hybridMultilevel"/>
    <w:tmpl w:val="DD02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118DE"/>
    <w:multiLevelType w:val="hybridMultilevel"/>
    <w:tmpl w:val="5374F436"/>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7" w15:restartNumberingAfterBreak="0">
    <w:nsid w:val="18EB2929"/>
    <w:multiLevelType w:val="hybridMultilevel"/>
    <w:tmpl w:val="6F3235F2"/>
    <w:lvl w:ilvl="0" w:tplc="DD12AD0E">
      <w:start w:val="1"/>
      <w:numFmt w:val="decimal"/>
      <w:lvlText w:val="%1."/>
      <w:lvlJc w:val="left"/>
      <w:pPr>
        <w:ind w:left="501" w:hanging="360"/>
      </w:pPr>
      <w:rPr>
        <w:rFonts w:hint="default"/>
        <w:b w:val="0"/>
        <w:bCs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1A236EA7"/>
    <w:multiLevelType w:val="hybridMultilevel"/>
    <w:tmpl w:val="A0A43E94"/>
    <w:lvl w:ilvl="0" w:tplc="FFFFFFFF">
      <w:start w:val="1"/>
      <w:numFmt w:val="bullet"/>
      <w:lvlText w:val=""/>
      <w:lvlJc w:val="left"/>
      <w:pPr>
        <w:ind w:left="927" w:hanging="360"/>
      </w:pPr>
      <w:rPr>
        <w:rFonts w:ascii="Symbol" w:hAnsi="Symbol" w:hint="default"/>
      </w:rPr>
    </w:lvl>
    <w:lvl w:ilvl="1" w:tplc="08090001">
      <w:start w:val="1"/>
      <w:numFmt w:val="bullet"/>
      <w:lvlText w:val=""/>
      <w:lvlJc w:val="left"/>
      <w:pPr>
        <w:ind w:left="1352"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1DE22BC8"/>
    <w:multiLevelType w:val="hybridMultilevel"/>
    <w:tmpl w:val="AD725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8F02C2"/>
    <w:multiLevelType w:val="hybridMultilevel"/>
    <w:tmpl w:val="BD92FA24"/>
    <w:lvl w:ilvl="0" w:tplc="230847CA">
      <w:start w:val="1"/>
      <w:numFmt w:val="decimal"/>
      <w:lvlText w:val="%1."/>
      <w:lvlJc w:val="left"/>
      <w:pPr>
        <w:ind w:left="360" w:hanging="360"/>
      </w:pPr>
      <w:rPr>
        <w:rFonts w:hint="default"/>
        <w:b w:val="0"/>
        <w:bCs w:val="0"/>
        <w:sz w:val="20"/>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11" w15:restartNumberingAfterBreak="0">
    <w:nsid w:val="28EB7B93"/>
    <w:multiLevelType w:val="hybridMultilevel"/>
    <w:tmpl w:val="6C04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E27F6"/>
    <w:multiLevelType w:val="hybridMultilevel"/>
    <w:tmpl w:val="94BC8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413E9"/>
    <w:multiLevelType w:val="hybridMultilevel"/>
    <w:tmpl w:val="FCC491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C725B7"/>
    <w:multiLevelType w:val="multilevel"/>
    <w:tmpl w:val="4602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64DC6"/>
    <w:multiLevelType w:val="hybridMultilevel"/>
    <w:tmpl w:val="F232F9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BD66C8"/>
    <w:multiLevelType w:val="hybridMultilevel"/>
    <w:tmpl w:val="4B9AC69A"/>
    <w:lvl w:ilvl="0" w:tplc="08090001">
      <w:start w:val="1"/>
      <w:numFmt w:val="bullet"/>
      <w:lvlText w:val=""/>
      <w:lvlJc w:val="left"/>
      <w:pPr>
        <w:ind w:left="785" w:hanging="360"/>
      </w:pPr>
      <w:rPr>
        <w:rFonts w:ascii="Symbol" w:hAnsi="Symbol" w:hint="default"/>
      </w:rPr>
    </w:lvl>
    <w:lvl w:ilvl="1" w:tplc="08090001">
      <w:start w:val="1"/>
      <w:numFmt w:val="bullet"/>
      <w:lvlText w:val=""/>
      <w:lvlJc w:val="left"/>
      <w:pPr>
        <w:ind w:left="1068" w:hanging="360"/>
      </w:pPr>
      <w:rPr>
        <w:rFonts w:ascii="Symbol" w:hAnsi="Symbol"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7" w15:restartNumberingAfterBreak="0">
    <w:nsid w:val="41163BAD"/>
    <w:multiLevelType w:val="hybridMultilevel"/>
    <w:tmpl w:val="46A483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4B703BA5"/>
    <w:multiLevelType w:val="hybridMultilevel"/>
    <w:tmpl w:val="C2ACE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F0574D"/>
    <w:multiLevelType w:val="hybridMultilevel"/>
    <w:tmpl w:val="CD3AE5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85740A5"/>
    <w:multiLevelType w:val="hybridMultilevel"/>
    <w:tmpl w:val="78C23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9B12702"/>
    <w:multiLevelType w:val="hybridMultilevel"/>
    <w:tmpl w:val="8758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145FEB"/>
    <w:multiLevelType w:val="hybridMultilevel"/>
    <w:tmpl w:val="F76EDD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FF6AC2"/>
    <w:multiLevelType w:val="hybridMultilevel"/>
    <w:tmpl w:val="DEE219BE"/>
    <w:lvl w:ilvl="0" w:tplc="08090001">
      <w:start w:val="1"/>
      <w:numFmt w:val="bullet"/>
      <w:lvlText w:val=""/>
      <w:lvlJc w:val="left"/>
      <w:pPr>
        <w:ind w:left="785" w:hanging="360"/>
      </w:pPr>
      <w:rPr>
        <w:rFonts w:ascii="Symbol" w:hAnsi="Symbol" w:hint="default"/>
        <w:b w:val="0"/>
        <w:b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4" w15:restartNumberingAfterBreak="0">
    <w:nsid w:val="6F991DED"/>
    <w:multiLevelType w:val="hybridMultilevel"/>
    <w:tmpl w:val="7ACEC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A85EB7"/>
    <w:multiLevelType w:val="hybridMultilevel"/>
    <w:tmpl w:val="A246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717706">
    <w:abstractNumId w:val="24"/>
  </w:num>
  <w:num w:numId="2" w16cid:durableId="1407191703">
    <w:abstractNumId w:val="10"/>
  </w:num>
  <w:num w:numId="3" w16cid:durableId="105583305">
    <w:abstractNumId w:val="18"/>
  </w:num>
  <w:num w:numId="4" w16cid:durableId="1768502086">
    <w:abstractNumId w:val="15"/>
  </w:num>
  <w:num w:numId="5" w16cid:durableId="1065373783">
    <w:abstractNumId w:val="20"/>
  </w:num>
  <w:num w:numId="6" w16cid:durableId="713892149">
    <w:abstractNumId w:val="11"/>
  </w:num>
  <w:num w:numId="7" w16cid:durableId="1044453130">
    <w:abstractNumId w:val="25"/>
  </w:num>
  <w:num w:numId="8" w16cid:durableId="1689522542">
    <w:abstractNumId w:val="21"/>
  </w:num>
  <w:num w:numId="9" w16cid:durableId="1919361768">
    <w:abstractNumId w:val="19"/>
  </w:num>
  <w:num w:numId="10" w16cid:durableId="1473908690">
    <w:abstractNumId w:val="13"/>
  </w:num>
  <w:num w:numId="11" w16cid:durableId="687872368">
    <w:abstractNumId w:val="5"/>
  </w:num>
  <w:num w:numId="12" w16cid:durableId="1933583669">
    <w:abstractNumId w:val="9"/>
  </w:num>
  <w:num w:numId="13" w16cid:durableId="757485706">
    <w:abstractNumId w:val="7"/>
  </w:num>
  <w:num w:numId="14" w16cid:durableId="1277251636">
    <w:abstractNumId w:val="6"/>
  </w:num>
  <w:num w:numId="15" w16cid:durableId="1439375735">
    <w:abstractNumId w:val="3"/>
  </w:num>
  <w:num w:numId="16" w16cid:durableId="304311095">
    <w:abstractNumId w:val="1"/>
  </w:num>
  <w:num w:numId="17" w16cid:durableId="1053577278">
    <w:abstractNumId w:val="14"/>
  </w:num>
  <w:num w:numId="18" w16cid:durableId="1762138292">
    <w:abstractNumId w:val="23"/>
  </w:num>
  <w:num w:numId="19" w16cid:durableId="1734036649">
    <w:abstractNumId w:val="12"/>
  </w:num>
  <w:num w:numId="20" w16cid:durableId="1254515289">
    <w:abstractNumId w:val="16"/>
  </w:num>
  <w:num w:numId="21" w16cid:durableId="439029884">
    <w:abstractNumId w:val="0"/>
  </w:num>
  <w:num w:numId="22" w16cid:durableId="1197037604">
    <w:abstractNumId w:val="4"/>
  </w:num>
  <w:num w:numId="23" w16cid:durableId="1206409363">
    <w:abstractNumId w:val="8"/>
  </w:num>
  <w:num w:numId="24" w16cid:durableId="1106921143">
    <w:abstractNumId w:val="2"/>
  </w:num>
  <w:num w:numId="25" w16cid:durableId="297691832">
    <w:abstractNumId w:val="22"/>
  </w:num>
  <w:num w:numId="26" w16cid:durableId="12170069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77"/>
    <w:rsid w:val="00297490"/>
    <w:rsid w:val="00473AB9"/>
    <w:rsid w:val="00511EF5"/>
    <w:rsid w:val="006837F2"/>
    <w:rsid w:val="00703C77"/>
    <w:rsid w:val="00856CB2"/>
    <w:rsid w:val="00AA5952"/>
    <w:rsid w:val="00AC000C"/>
    <w:rsid w:val="00B756D0"/>
    <w:rsid w:val="00DA2B33"/>
    <w:rsid w:val="00DC7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06269"/>
  <w15:chartTrackingRefBased/>
  <w15:docId w15:val="{BAB6D5D4-C119-45BB-BD03-C6B7C191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C77"/>
    <w:rPr>
      <w:rFonts w:eastAsiaTheme="majorEastAsia" w:cstheme="majorBidi"/>
      <w:color w:val="272727" w:themeColor="text1" w:themeTint="D8"/>
    </w:rPr>
  </w:style>
  <w:style w:type="paragraph" w:styleId="Title">
    <w:name w:val="Title"/>
    <w:basedOn w:val="Normal"/>
    <w:next w:val="Normal"/>
    <w:link w:val="TitleChar"/>
    <w:uiPriority w:val="10"/>
    <w:qFormat/>
    <w:rsid w:val="00703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C77"/>
    <w:pPr>
      <w:spacing w:before="160"/>
      <w:jc w:val="center"/>
    </w:pPr>
    <w:rPr>
      <w:i/>
      <w:iCs/>
      <w:color w:val="404040" w:themeColor="text1" w:themeTint="BF"/>
    </w:rPr>
  </w:style>
  <w:style w:type="character" w:customStyle="1" w:styleId="QuoteChar">
    <w:name w:val="Quote Char"/>
    <w:basedOn w:val="DefaultParagraphFont"/>
    <w:link w:val="Quote"/>
    <w:uiPriority w:val="29"/>
    <w:rsid w:val="00703C77"/>
    <w:rPr>
      <w:i/>
      <w:iCs/>
      <w:color w:val="404040" w:themeColor="text1" w:themeTint="BF"/>
    </w:rPr>
  </w:style>
  <w:style w:type="paragraph" w:styleId="ListParagraph">
    <w:name w:val="List Paragraph"/>
    <w:basedOn w:val="Normal"/>
    <w:uiPriority w:val="34"/>
    <w:qFormat/>
    <w:rsid w:val="00703C77"/>
    <w:pPr>
      <w:ind w:left="720"/>
      <w:contextualSpacing/>
    </w:pPr>
  </w:style>
  <w:style w:type="character" w:styleId="IntenseEmphasis">
    <w:name w:val="Intense Emphasis"/>
    <w:basedOn w:val="DefaultParagraphFont"/>
    <w:uiPriority w:val="21"/>
    <w:qFormat/>
    <w:rsid w:val="00703C77"/>
    <w:rPr>
      <w:i/>
      <w:iCs/>
      <w:color w:val="0F4761" w:themeColor="accent1" w:themeShade="BF"/>
    </w:rPr>
  </w:style>
  <w:style w:type="paragraph" w:styleId="IntenseQuote">
    <w:name w:val="Intense Quote"/>
    <w:basedOn w:val="Normal"/>
    <w:next w:val="Normal"/>
    <w:link w:val="IntenseQuoteChar"/>
    <w:uiPriority w:val="30"/>
    <w:qFormat/>
    <w:rsid w:val="00703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C77"/>
    <w:rPr>
      <w:i/>
      <w:iCs/>
      <w:color w:val="0F4761" w:themeColor="accent1" w:themeShade="BF"/>
    </w:rPr>
  </w:style>
  <w:style w:type="character" w:styleId="IntenseReference">
    <w:name w:val="Intense Reference"/>
    <w:basedOn w:val="DefaultParagraphFont"/>
    <w:uiPriority w:val="32"/>
    <w:qFormat/>
    <w:rsid w:val="00703C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Grace Venables</dc:creator>
  <cp:keywords/>
  <dc:description/>
  <cp:lastModifiedBy>Lucy Grace Venables</cp:lastModifiedBy>
  <cp:revision>3</cp:revision>
  <dcterms:created xsi:type="dcterms:W3CDTF">2025-11-27T12:30:00Z</dcterms:created>
  <dcterms:modified xsi:type="dcterms:W3CDTF">2025-12-06T12:55:00Z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a77ed484-499b-43b8-acba-9ef81587c7f6</vt:lpwstr>
  </property>
</Properties>
</file>